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60" w:lineRule="auto"/>
        <w:jc w:val="center"/>
        <w:outlineLvl w:val="3"/>
        <w:rPr>
          <w:rFonts w:ascii="ˎ̥" w:hAnsi="ˎ̥" w:cs="宋体"/>
          <w:b/>
          <w:bCs/>
          <w:kern w:val="0"/>
          <w:sz w:val="44"/>
          <w:szCs w:val="44"/>
        </w:rPr>
      </w:pPr>
      <w:r>
        <w:rPr>
          <w:rFonts w:hint="eastAsia" w:ascii="ˎ̥" w:hAnsi="ˎ̥" w:cs="宋体"/>
          <w:b/>
          <w:bCs/>
          <w:kern w:val="0"/>
          <w:sz w:val="44"/>
          <w:szCs w:val="44"/>
        </w:rPr>
        <w:t>河南师范大学</w:t>
      </w:r>
    </w:p>
    <w:p>
      <w:pPr>
        <w:widowControl/>
        <w:shd w:val="clear" w:color="auto" w:fill="FFFFFF"/>
        <w:spacing w:before="100" w:beforeAutospacing="1" w:after="100" w:afterAutospacing="1" w:line="360" w:lineRule="auto"/>
        <w:jc w:val="center"/>
        <w:outlineLvl w:val="3"/>
        <w:rPr>
          <w:rFonts w:ascii="ˎ̥" w:hAnsi="ˎ̥" w:cs="宋体"/>
          <w:b/>
          <w:bCs/>
          <w:kern w:val="0"/>
          <w:sz w:val="44"/>
          <w:szCs w:val="44"/>
        </w:rPr>
      </w:pPr>
      <w:r>
        <w:rPr>
          <w:rFonts w:hint="eastAsia" w:cs="宋体"/>
          <w:b/>
          <w:bCs/>
          <w:sz w:val="44"/>
          <w:szCs w:val="44"/>
        </w:rPr>
        <w:t>高等学历继续教育学士学位外语考试大纲</w:t>
      </w:r>
      <w:r>
        <w:rPr>
          <w:rFonts w:ascii="ˎ̥" w:hAnsi="ˎ̥" w:cs="宋体"/>
          <w:b/>
          <w:bCs/>
          <w:kern w:val="0"/>
          <w:sz w:val="44"/>
          <w:szCs w:val="44"/>
        </w:rPr>
        <w:t>学士学位</w:t>
      </w:r>
      <w:r>
        <w:rPr>
          <w:rFonts w:hint="eastAsia" w:ascii="ˎ̥" w:hAnsi="ˎ̥" w:cs="宋体"/>
          <w:b/>
          <w:bCs/>
          <w:kern w:val="0"/>
          <w:sz w:val="44"/>
          <w:szCs w:val="44"/>
        </w:rPr>
        <w:t>外语</w:t>
      </w:r>
      <w:r>
        <w:rPr>
          <w:rFonts w:ascii="ˎ̥" w:hAnsi="ˎ̥" w:cs="宋体"/>
          <w:b/>
          <w:bCs/>
          <w:kern w:val="0"/>
          <w:sz w:val="44"/>
          <w:szCs w:val="44"/>
        </w:rPr>
        <w:t>考试大纲</w:t>
      </w:r>
      <w:r>
        <w:rPr>
          <w:rFonts w:hint="eastAsia" w:ascii="ˎ̥" w:hAnsi="ˎ̥" w:cs="宋体"/>
          <w:b/>
          <w:bCs/>
          <w:kern w:val="0"/>
          <w:sz w:val="44"/>
          <w:szCs w:val="44"/>
        </w:rPr>
        <w:t>（日语）</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一、 考试性质</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我校高等学历继续教育英语专业学士学位日语水平考试，旨在测试英语专业成人本科毕业生申请学士学位者的日语语言知识和日语运用等相关能力，考察其是否达到本科教育英语专业日语教学大纲的一般要求。</w:t>
      </w:r>
    </w:p>
    <w:p>
      <w:pPr>
        <w:widowControl/>
        <w:shd w:val="clear" w:color="auto" w:fill="FFFFFF"/>
        <w:spacing w:line="360" w:lineRule="auto"/>
        <w:ind w:firstLine="600"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kern w:val="0"/>
          <w:sz w:val="30"/>
          <w:szCs w:val="30"/>
        </w:rPr>
        <w:t>二、</w:t>
      </w:r>
      <w:r>
        <w:rPr>
          <w:rFonts w:hint="eastAsia" w:ascii="华文仿宋" w:hAnsi="华文仿宋" w:eastAsia="华文仿宋" w:cs="华文仿宋"/>
          <w:b/>
          <w:bCs/>
          <w:kern w:val="0"/>
          <w:sz w:val="30"/>
          <w:szCs w:val="30"/>
        </w:rPr>
        <w:t>考试要求</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我校高等学历继续教育英语专业学士学位日语水平考试，要求考生能够较熟练掌握日语基本语法和常用词汇，具有较强的阅读和语言综合运用能力。考生在日语运用能力方面应分别达到以下具体要求：</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（一） 文字与词汇</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掌握本大纲所规定的日语词汇量，并在阅读、翻译等过程中达到相应程度的应用能力，即掌握6000个左右的日语单词和常用的惯用词组，并能根据构词法和语境识别常见的派生词。</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（二）语法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掌握基本的日语语法知识，要求能在阅读、翻译等过程中正确运用这些知识，达到获取有关信息和表达交流思想的目的。具体需要掌握的内容如下：</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1、各类助词的各种用法；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2、用言的各种活用形及时、体、态的用法；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3、各类助动词及补助动词的各种用法；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4、形式体言的用法。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5、常用副词及接续词的用法；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6、常用敬语的用法。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(三) 阅读理解</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考生应能够综合运用日语语言知识和基本阅读技能，读懂难度适中的一般性题材（经济、社会、政法、历史、科普、管理等）和体裁（议论文、说明文、应用文等）的日语文章。能够基本上掌握文章大意并能领会作者的意图和态度。阅读速度达到每分钟160个日语字符。具体要求为：</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1、能够掌握文章的中心思想、主要内容和细节；</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2、具备根据上下文把握词义的能力；理解上下文的逻辑关系；</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3、能够根据所读材料进行一定的判断和推论；</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4、能够对文章的结构和作者的态度等做出简单的分析和判断。</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(四) 日译汉</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应具备一定的翻译能力，能够根据所给的日语原文翻译出相应的汉语。汉语译文要求忠实原文，条理清楚，语言规范。</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三、试卷结构</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我校高等学历继续教育英语专业学士学位日语水平考试，采用笔试方式，考试时间为90分钟。考试试卷共分四个部分：</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第一部分 文字与词汇</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本部分共设20道题。其中根据日语汉字选择读音10道题；选词填空10道题。要求考生从为每个问题提供的四个选择项中选出一个最佳答案。本部分满分为20分，每题1分。</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第二部分 语法</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本部分共设20道题。题型为20个难度适中的句子，每个句子中有一空白，要求考生根据题意在四个选择项中选择最佳答案。本部分满分为20分，每题1分。</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第三部分 阅读理解</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本部分共设20道题。共有三种题型：1.单句理解，共设5题；2.短文理解2篇，每篇短文5问；3.中篇阅读1篇，共设5问。考生须在理解单句、文章的基础上从为每个问题提供的四个选择项中选出一个最佳答案。本部分满分为40分，每题2分。</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第四部分 日译汉</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本部分为主观题，段落翻译，共2段。每段由难度适中的若干句子组成。本部分满分为20分，每段10分。</w:t>
      </w:r>
    </w:p>
    <w:p>
      <w:pPr>
        <w:widowControl/>
        <w:shd w:val="clear" w:color="auto" w:fill="FFFFFF"/>
        <w:spacing w:line="360" w:lineRule="auto"/>
        <w:ind w:firstLine="601" w:firstLineChars="200"/>
        <w:jc w:val="left"/>
        <w:rPr>
          <w:rFonts w:ascii="华文仿宋" w:hAnsi="华文仿宋" w:eastAsia="华文仿宋" w:cs="华文仿宋"/>
          <w:b/>
          <w:bCs/>
          <w:kern w:val="0"/>
          <w:sz w:val="30"/>
          <w:szCs w:val="30"/>
        </w:rPr>
      </w:pPr>
      <w:r>
        <w:rPr>
          <w:rFonts w:hint="eastAsia" w:ascii="华文仿宋" w:hAnsi="华文仿宋" w:eastAsia="华文仿宋" w:cs="华文仿宋"/>
          <w:b/>
          <w:bCs/>
          <w:kern w:val="0"/>
          <w:sz w:val="30"/>
          <w:szCs w:val="30"/>
        </w:rPr>
        <w:t>四、试卷题型、题量、记分及答题时间</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r>
        <w:rPr>
          <w:rFonts w:hint="eastAsia" w:ascii="华文仿宋" w:hAnsi="华文仿宋" w:eastAsia="华文仿宋" w:cs="华文仿宋"/>
          <w:kern w:val="0"/>
          <w:sz w:val="30"/>
          <w:szCs w:val="30"/>
        </w:rPr>
        <w:t>我校高等学历继续教育英语专业学士学位日语水平考试，对题型、题量、记分及答题参考时间的要求如下：</w:t>
      </w:r>
    </w:p>
    <w:p>
      <w:pPr>
        <w:widowControl/>
        <w:shd w:val="clear" w:color="auto" w:fill="FFFFFF"/>
        <w:spacing w:line="360" w:lineRule="auto"/>
        <w:ind w:firstLine="600" w:firstLineChars="200"/>
        <w:jc w:val="left"/>
        <w:rPr>
          <w:rFonts w:ascii="华文仿宋" w:hAnsi="华文仿宋" w:eastAsia="华文仿宋" w:cs="华文仿宋"/>
          <w:kern w:val="0"/>
          <w:sz w:val="30"/>
          <w:szCs w:val="30"/>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9"/>
        <w:gridCol w:w="1716"/>
        <w:gridCol w:w="1421"/>
        <w:gridCol w:w="1120"/>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序号</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题型</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题  量</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记 分</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 w:val="30"/>
                <w:szCs w:val="30"/>
              </w:rPr>
            </w:pPr>
            <w:r>
              <w:rPr>
                <w:rFonts w:hint="eastAsia" w:ascii="宋体" w:hAnsi="宋体" w:cs="宋体"/>
                <w:b/>
                <w:bCs/>
                <w:kern w:val="0"/>
                <w:sz w:val="30"/>
                <w:szCs w:val="30"/>
              </w:rPr>
              <w:t>考试参考时间（分钟）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一</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文字与词汇</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20道</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二</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语法</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20道</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三</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阅读理解</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20道</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40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bookmarkStart w:id="0" w:name="_GoBack"/>
            <w:bookmarkEnd w:id="0"/>
            <w:r>
              <w:rPr>
                <w:rFonts w:hint="eastAsia" w:ascii="宋体" w:hAnsi="宋体" w:cs="宋体"/>
                <w:kern w:val="0"/>
                <w:sz w:val="30"/>
                <w:szCs w:val="3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四</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日译汉</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2道</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总计</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p>
        </w:tc>
        <w:tc>
          <w:tcPr>
            <w:tcW w:w="14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62</w:t>
            </w:r>
          </w:p>
        </w:tc>
        <w:tc>
          <w:tcPr>
            <w:tcW w:w="11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100</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30"/>
                <w:szCs w:val="30"/>
              </w:rPr>
            </w:pPr>
            <w:r>
              <w:rPr>
                <w:rFonts w:hint="eastAsia" w:ascii="宋体" w:hAnsi="宋体" w:cs="宋体"/>
                <w:kern w:val="0"/>
                <w:sz w:val="30"/>
                <w:szCs w:val="30"/>
              </w:rPr>
              <w:t>90</w:t>
            </w:r>
          </w:p>
        </w:tc>
      </w:tr>
    </w:tbl>
    <w:p>
      <w:pPr>
        <w:widowControl/>
        <w:shd w:val="clear" w:color="auto" w:fill="FFFFFF"/>
        <w:spacing w:line="360" w:lineRule="auto"/>
        <w:ind w:firstLine="440" w:firstLineChars="200"/>
        <w:jc w:val="left"/>
        <w:rPr>
          <w:rFonts w:ascii="宋体" w:hAnsi="宋体" w:cs="宋体"/>
          <w:kern w:val="0"/>
          <w:sz w:val="22"/>
          <w:szCs w:val="2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dobe 仿宋 Std R">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 PAGE </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ˎ̥" w:hAnsi="ˎ̥" w:cs="宋体"/>
        <w:b/>
        <w:bCs/>
        <w:kern w:val="0"/>
        <w:sz w:val="22"/>
        <w:szCs w:val="22"/>
      </w:rPr>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4848860" cy="3153410"/>
          <wp:effectExtent l="446405" t="1189355" r="457835" b="120078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rot="-2400000">
                    <a:off x="0" y="0"/>
                    <a:ext cx="4848860" cy="31534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2" w:space="0"/>
      </w:pBdr>
      <w:jc w:val="center"/>
      <w:rPr>
        <w:rFonts w:ascii="Adobe 仿宋 Std R" w:hAnsi="Adobe 仿宋 Std R" w:eastAsia="Adobe 仿宋 Std R" w:cs="Adobe 仿宋 Std R"/>
        <w:sz w:val="16"/>
      </w:rPr>
    </w:pPr>
    <w:r>
      <w:rPr>
        <w:rFonts w:ascii="Adobe 仿宋 Std R" w:hAnsi="Adobe 仿宋 Std R" w:eastAsia="Adobe 仿宋 Std R" w:cs="Adobe 仿宋 Std R"/>
        <w:sz w:val="16"/>
      </w:rPr>
      <w:t>路漫漫其修远兮，吾将上下而求索 - 百度文库</w:t>
    </w:r>
  </w:p>
  <w:p>
    <w:r>
      <w:rPr>
        <w:rFonts w:ascii="ˎ̥" w:hAnsi="ˎ̥" w:cs="宋体"/>
        <w:b/>
        <w:bCs/>
        <w:kern w:val="0"/>
        <w:sz w:val="22"/>
        <w:szCs w:val="22"/>
      </w:rPr>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4848860" cy="3153410"/>
          <wp:effectExtent l="446405" t="1189355" r="457835" b="12007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rot="-2400000">
                    <a:off x="0" y="0"/>
                    <a:ext cx="4848860" cy="31534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2" w:space="0"/>
      </w:pBdr>
      <w:jc w:val="center"/>
      <w:rPr>
        <w:rFonts w:ascii="Adobe 仿宋 Std R" w:hAnsi="Adobe 仿宋 Std R" w:eastAsia="Adobe 仿宋 Std R" w:cs="Adobe 仿宋 Std R"/>
        <w:color w:val="FF8080"/>
        <w:sz w:val="16"/>
      </w:rPr>
    </w:pPr>
    <w:r>
      <w:rPr>
        <w:rFonts w:ascii="Adobe 仿宋 Std R" w:hAnsi="Adobe 仿宋 Std R" w:eastAsia="Adobe 仿宋 Std R" w:cs="Adobe 仿宋 Std R"/>
        <w:color w:val="FF8080"/>
        <w:sz w:val="16"/>
      </w:rPr>
      <w:t>路漫漫其修远兮，吾将上下而求索 - 百度文库</w:t>
    </w:r>
  </w:p>
  <w:p>
    <w:r>
      <w:rPr>
        <w:rFonts w:ascii="ˎ̥" w:hAnsi="ˎ̥" w:cs="宋体"/>
        <w:b/>
        <w:bCs/>
        <w:kern w:val="0"/>
        <w:sz w:val="22"/>
        <w:szCs w:val="22"/>
      </w:rPr>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4848860" cy="3153410"/>
          <wp:effectExtent l="446405" t="1189355" r="457835" b="120078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rot="-2400000">
                    <a:off x="0" y="0"/>
                    <a:ext cx="4848860" cy="31534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E2"/>
    <w:rsid w:val="00015399"/>
    <w:rsid w:val="0002472D"/>
    <w:rsid w:val="000655E2"/>
    <w:rsid w:val="000A1B04"/>
    <w:rsid w:val="000B1214"/>
    <w:rsid w:val="001D564B"/>
    <w:rsid w:val="001F6E77"/>
    <w:rsid w:val="00217792"/>
    <w:rsid w:val="00255308"/>
    <w:rsid w:val="00255D99"/>
    <w:rsid w:val="00281CDF"/>
    <w:rsid w:val="002B7E76"/>
    <w:rsid w:val="002E7AAD"/>
    <w:rsid w:val="002F0D12"/>
    <w:rsid w:val="00327789"/>
    <w:rsid w:val="003641A8"/>
    <w:rsid w:val="00367E34"/>
    <w:rsid w:val="003F5242"/>
    <w:rsid w:val="00424074"/>
    <w:rsid w:val="0042633F"/>
    <w:rsid w:val="004E3C86"/>
    <w:rsid w:val="004E64B4"/>
    <w:rsid w:val="004E7942"/>
    <w:rsid w:val="004F6B38"/>
    <w:rsid w:val="004F7412"/>
    <w:rsid w:val="005662B7"/>
    <w:rsid w:val="005B21BC"/>
    <w:rsid w:val="005C13D4"/>
    <w:rsid w:val="005D2B5C"/>
    <w:rsid w:val="005D6E58"/>
    <w:rsid w:val="0060540B"/>
    <w:rsid w:val="0063138A"/>
    <w:rsid w:val="00677716"/>
    <w:rsid w:val="006D16C3"/>
    <w:rsid w:val="006F0F54"/>
    <w:rsid w:val="00737E88"/>
    <w:rsid w:val="0075603D"/>
    <w:rsid w:val="00774A1C"/>
    <w:rsid w:val="00792A2B"/>
    <w:rsid w:val="007A30F2"/>
    <w:rsid w:val="007E2344"/>
    <w:rsid w:val="007E26B1"/>
    <w:rsid w:val="007F3BF2"/>
    <w:rsid w:val="008858D3"/>
    <w:rsid w:val="008905C2"/>
    <w:rsid w:val="008977AE"/>
    <w:rsid w:val="008B6CB7"/>
    <w:rsid w:val="00951E9A"/>
    <w:rsid w:val="0097694B"/>
    <w:rsid w:val="0099236B"/>
    <w:rsid w:val="009A4F36"/>
    <w:rsid w:val="009B6F38"/>
    <w:rsid w:val="009B7A2A"/>
    <w:rsid w:val="00A62EB4"/>
    <w:rsid w:val="00A745D1"/>
    <w:rsid w:val="00AA5032"/>
    <w:rsid w:val="00AE4CE3"/>
    <w:rsid w:val="00B01D49"/>
    <w:rsid w:val="00B4612F"/>
    <w:rsid w:val="00B834BF"/>
    <w:rsid w:val="00BF0AAC"/>
    <w:rsid w:val="00C129A0"/>
    <w:rsid w:val="00C30637"/>
    <w:rsid w:val="00C81E59"/>
    <w:rsid w:val="00D44FBA"/>
    <w:rsid w:val="00D82E24"/>
    <w:rsid w:val="00D83CEF"/>
    <w:rsid w:val="00DB6605"/>
    <w:rsid w:val="00DF5699"/>
    <w:rsid w:val="00E26BA1"/>
    <w:rsid w:val="00E32CE9"/>
    <w:rsid w:val="00EA176D"/>
    <w:rsid w:val="00EC0BF6"/>
    <w:rsid w:val="00EC6EA2"/>
    <w:rsid w:val="00ED05DC"/>
    <w:rsid w:val="00F27610"/>
    <w:rsid w:val="00FC1564"/>
    <w:rsid w:val="049F5A41"/>
    <w:rsid w:val="05922FA0"/>
    <w:rsid w:val="0B91459D"/>
    <w:rsid w:val="0E2D5254"/>
    <w:rsid w:val="0FDF7FA2"/>
    <w:rsid w:val="1491482C"/>
    <w:rsid w:val="219B0B1F"/>
    <w:rsid w:val="23DD6080"/>
    <w:rsid w:val="24884FDD"/>
    <w:rsid w:val="24E9509D"/>
    <w:rsid w:val="285947AC"/>
    <w:rsid w:val="2C2A6FD7"/>
    <w:rsid w:val="2CBD31C2"/>
    <w:rsid w:val="33B2488C"/>
    <w:rsid w:val="353E4427"/>
    <w:rsid w:val="379A4035"/>
    <w:rsid w:val="3E10649A"/>
    <w:rsid w:val="3F6942D5"/>
    <w:rsid w:val="43E23D4C"/>
    <w:rsid w:val="496C3ED7"/>
    <w:rsid w:val="4BB53590"/>
    <w:rsid w:val="4D9E1C20"/>
    <w:rsid w:val="4EB26A57"/>
    <w:rsid w:val="52BE40AB"/>
    <w:rsid w:val="633D34D0"/>
    <w:rsid w:val="738C57CD"/>
    <w:rsid w:val="7DD80C5E"/>
    <w:rsid w:val="7E86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widowControl/>
      <w:spacing w:before="100" w:beforeAutospacing="1" w:after="100" w:afterAutospacing="1"/>
      <w:jc w:val="left"/>
      <w:outlineLvl w:val="3"/>
    </w:pPr>
    <w:rPr>
      <w:rFonts w:ascii="宋体" w:hAnsi="宋体" w:cs="宋体"/>
      <w:b/>
      <w:bCs/>
      <w:kern w:val="0"/>
      <w:sz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204</Words>
  <Characters>1165</Characters>
  <Lines>9</Lines>
  <Paragraphs>2</Paragraphs>
  <TotalTime>56</TotalTime>
  <ScaleCrop>false</ScaleCrop>
  <LinksUpToDate>false</LinksUpToDate>
  <CharactersWithSpaces>1367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2010-07-10T03:17:00Z</dcterms:created>
  <dc:creator>USER</dc:creator>
  <cp:lastModifiedBy>冬月梅子</cp:lastModifiedBy>
  <cp:lastPrinted>2021-11-05T08:32:00Z</cp:lastPrinted>
  <dcterms:modified xsi:type="dcterms:W3CDTF">2021-11-08T00:34:26Z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D3D55941C2D346468C5D89CCC639D406</vt:lpwstr>
  </property>
</Properties>
</file>