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47FB">
      <w:pPr>
        <w:jc w:val="center"/>
        <w:rPr>
          <w:rFonts w:cs="宋体" w:hint="eastAsia"/>
          <w:b/>
          <w:bCs/>
          <w:sz w:val="44"/>
          <w:szCs w:val="44"/>
        </w:rPr>
      </w:pPr>
      <w:bookmarkStart w:id="0" w:name="_GoBack"/>
      <w:bookmarkEnd w:id="0"/>
      <w:r>
        <w:rPr>
          <w:rFonts w:cs="宋体" w:hint="eastAsia"/>
          <w:b/>
          <w:bCs/>
          <w:sz w:val="44"/>
          <w:szCs w:val="44"/>
        </w:rPr>
        <w:t>河南师范大学</w:t>
      </w:r>
    </w:p>
    <w:p w:rsidR="00000000" w:rsidRDefault="008747FB">
      <w:pPr>
        <w:jc w:val="center"/>
        <w:rPr>
          <w:b/>
          <w:bCs/>
          <w:sz w:val="44"/>
          <w:szCs w:val="44"/>
        </w:rPr>
      </w:pPr>
      <w:r>
        <w:rPr>
          <w:rFonts w:cs="宋体" w:hint="eastAsia"/>
          <w:b/>
          <w:bCs/>
          <w:sz w:val="44"/>
          <w:szCs w:val="44"/>
        </w:rPr>
        <w:t>高等学历继续教育学士学位外语考试大纲（英语）</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一、考试性质</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我校高等学历继续教育学士学位英语水平考试，旨在测试高等学历继续教育本科毕业生申请学士学位者英语语言知识和运用能力，考查其是否达到本科教育英语教学的一般要求。</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二、考试要求</w:t>
      </w:r>
    </w:p>
    <w:p w:rsidR="00000000" w:rsidRDefault="008747FB">
      <w:pPr>
        <w:ind w:firstLine="420"/>
        <w:rPr>
          <w:rFonts w:ascii="华文仿宋" w:eastAsia="华文仿宋" w:hAnsi="华文仿宋" w:cs="华文仿宋" w:hint="eastAsia"/>
          <w:sz w:val="30"/>
          <w:szCs w:val="30"/>
        </w:rPr>
      </w:pPr>
      <w:r>
        <w:rPr>
          <w:rFonts w:ascii="华文仿宋" w:eastAsia="华文仿宋" w:hAnsi="华文仿宋" w:cs="华文仿宋" w:hint="eastAsia"/>
          <w:sz w:val="30"/>
          <w:szCs w:val="30"/>
        </w:rPr>
        <w:t>我校高等学历继续教育学士学位英语水平考试，要求考生能够较熟练地掌握英语基本语法和常用词汇，具有较强的阅读能力和综合运用能力。考生在运用能力方面应分别达到以下要求：</w:t>
      </w:r>
    </w:p>
    <w:p w:rsidR="00000000" w:rsidRDefault="008747FB">
      <w:pPr>
        <w:ind w:firstLine="420"/>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（一）词汇</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掌握本考试大纲所规定的英语词汇、常用词组、常用词缀，并在阅读、写作等过程中具有相应的应用能</w:t>
      </w:r>
      <w:r>
        <w:rPr>
          <w:rFonts w:ascii="华文仿宋" w:eastAsia="华文仿宋" w:hAnsi="华文仿宋" w:cs="华文仿宋" w:hint="eastAsia"/>
          <w:sz w:val="30"/>
          <w:szCs w:val="30"/>
        </w:rPr>
        <w:t>力，即：</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1. </w:t>
      </w:r>
      <w:r>
        <w:rPr>
          <w:rFonts w:ascii="华文仿宋" w:eastAsia="华文仿宋" w:hAnsi="华文仿宋" w:cs="华文仿宋" w:hint="eastAsia"/>
          <w:sz w:val="30"/>
          <w:szCs w:val="30"/>
        </w:rPr>
        <w:t>领会式掌握</w:t>
      </w:r>
      <w:r>
        <w:rPr>
          <w:rFonts w:ascii="华文仿宋" w:eastAsia="华文仿宋" w:hAnsi="华文仿宋" w:cs="华文仿宋" w:hint="eastAsia"/>
          <w:sz w:val="30"/>
          <w:szCs w:val="30"/>
        </w:rPr>
        <w:t>4500</w:t>
      </w:r>
      <w:r>
        <w:rPr>
          <w:rFonts w:ascii="华文仿宋" w:eastAsia="华文仿宋" w:hAnsi="华文仿宋" w:cs="华文仿宋" w:hint="eastAsia"/>
          <w:sz w:val="30"/>
          <w:szCs w:val="30"/>
        </w:rPr>
        <w:t>个单词和</w:t>
      </w:r>
      <w:r>
        <w:rPr>
          <w:rFonts w:ascii="华文仿宋" w:eastAsia="华文仿宋" w:hAnsi="华文仿宋" w:cs="华文仿宋" w:hint="eastAsia"/>
          <w:sz w:val="30"/>
          <w:szCs w:val="30"/>
        </w:rPr>
        <w:t>500</w:t>
      </w:r>
      <w:r>
        <w:rPr>
          <w:rFonts w:ascii="华文仿宋" w:eastAsia="华文仿宋" w:hAnsi="华文仿宋" w:cs="华文仿宋" w:hint="eastAsia"/>
          <w:sz w:val="30"/>
          <w:szCs w:val="30"/>
        </w:rPr>
        <w:t>个常用词组；</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2. </w:t>
      </w:r>
      <w:r>
        <w:rPr>
          <w:rFonts w:ascii="华文仿宋" w:eastAsia="华文仿宋" w:hAnsi="华文仿宋" w:cs="华文仿宋" w:hint="eastAsia"/>
          <w:sz w:val="30"/>
          <w:szCs w:val="30"/>
        </w:rPr>
        <w:t>复用式掌握</w:t>
      </w:r>
      <w:r>
        <w:rPr>
          <w:rFonts w:ascii="华文仿宋" w:eastAsia="华文仿宋" w:hAnsi="华文仿宋" w:cs="华文仿宋" w:hint="eastAsia"/>
          <w:sz w:val="30"/>
          <w:szCs w:val="30"/>
        </w:rPr>
        <w:t>2000</w:t>
      </w:r>
      <w:r>
        <w:rPr>
          <w:rFonts w:ascii="华文仿宋" w:eastAsia="华文仿宋" w:hAnsi="华文仿宋" w:cs="华文仿宋" w:hint="eastAsia"/>
          <w:sz w:val="30"/>
          <w:szCs w:val="30"/>
        </w:rPr>
        <w:t>个左右的常用单词和搭配以及</w:t>
      </w:r>
      <w:r>
        <w:rPr>
          <w:rFonts w:ascii="华文仿宋" w:eastAsia="华文仿宋" w:hAnsi="华文仿宋" w:cs="华文仿宋" w:hint="eastAsia"/>
          <w:sz w:val="30"/>
          <w:szCs w:val="30"/>
        </w:rPr>
        <w:t>200</w:t>
      </w:r>
      <w:r>
        <w:rPr>
          <w:rFonts w:ascii="华文仿宋" w:eastAsia="华文仿宋" w:hAnsi="华文仿宋" w:cs="华文仿宋" w:hint="eastAsia"/>
          <w:sz w:val="30"/>
          <w:szCs w:val="30"/>
        </w:rPr>
        <w:t>个左右的常用词组；</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3. </w:t>
      </w:r>
      <w:r>
        <w:rPr>
          <w:rFonts w:ascii="华文仿宋" w:eastAsia="华文仿宋" w:hAnsi="华文仿宋" w:cs="华文仿宋" w:hint="eastAsia"/>
          <w:sz w:val="30"/>
          <w:szCs w:val="30"/>
        </w:rPr>
        <w:t>掌握一定数量的常用词缀，并能根据构词法和语境识别常见的派生词。</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（二）语法</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掌握基本的英语语法知识，要求能在阅读、写作等过程中正确运用这些知识，达到正确理解、获取信息及表达思想的目的。</w:t>
      </w:r>
      <w:r>
        <w:rPr>
          <w:rFonts w:ascii="华文仿宋" w:eastAsia="华文仿宋" w:hAnsi="华文仿宋" w:cs="华文仿宋" w:hint="eastAsia"/>
          <w:sz w:val="30"/>
          <w:szCs w:val="30"/>
        </w:rPr>
        <w:lastRenderedPageBreak/>
        <w:t>需要掌握的具体内容如下：</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1. </w:t>
      </w:r>
      <w:r>
        <w:rPr>
          <w:rFonts w:ascii="华文仿宋" w:eastAsia="华文仿宋" w:hAnsi="华文仿宋" w:cs="华文仿宋" w:hint="eastAsia"/>
          <w:sz w:val="30"/>
          <w:szCs w:val="30"/>
        </w:rPr>
        <w:t>名词、代词的数和格的构成及其用法；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2. </w:t>
      </w:r>
      <w:r>
        <w:rPr>
          <w:rFonts w:ascii="华文仿宋" w:eastAsia="华文仿宋" w:hAnsi="华文仿宋" w:cs="华文仿宋" w:hint="eastAsia"/>
          <w:sz w:val="30"/>
          <w:szCs w:val="30"/>
        </w:rPr>
        <w:t>动词的基本时态、语态的构成及其用法；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3. </w:t>
      </w:r>
      <w:r>
        <w:rPr>
          <w:rFonts w:ascii="华文仿宋" w:eastAsia="华文仿宋" w:hAnsi="华文仿宋" w:cs="华文仿宋" w:hint="eastAsia"/>
          <w:sz w:val="30"/>
          <w:szCs w:val="30"/>
        </w:rPr>
        <w:t>形容词、副词的比较级和最高级的构成及其用法；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4. </w:t>
      </w:r>
      <w:r>
        <w:rPr>
          <w:rFonts w:ascii="华文仿宋" w:eastAsia="华文仿宋" w:hAnsi="华文仿宋" w:cs="华文仿宋" w:hint="eastAsia"/>
          <w:sz w:val="30"/>
          <w:szCs w:val="30"/>
        </w:rPr>
        <w:t>常用连接词、冠</w:t>
      </w:r>
      <w:r>
        <w:rPr>
          <w:rFonts w:ascii="华文仿宋" w:eastAsia="华文仿宋" w:hAnsi="华文仿宋" w:cs="华文仿宋" w:hint="eastAsia"/>
          <w:sz w:val="30"/>
          <w:szCs w:val="30"/>
        </w:rPr>
        <w:t>词的词义及其用法；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5. </w:t>
      </w:r>
      <w:r>
        <w:rPr>
          <w:rFonts w:ascii="华文仿宋" w:eastAsia="华文仿宋" w:hAnsi="华文仿宋" w:cs="华文仿宋" w:hint="eastAsia"/>
          <w:sz w:val="30"/>
          <w:szCs w:val="30"/>
        </w:rPr>
        <w:t>非谓语动词（不定式、动名词、分词）的构成及其用法；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6. </w:t>
      </w:r>
      <w:r>
        <w:rPr>
          <w:rFonts w:ascii="华文仿宋" w:eastAsia="华文仿宋" w:hAnsi="华文仿宋" w:cs="华文仿宋" w:hint="eastAsia"/>
          <w:sz w:val="30"/>
          <w:szCs w:val="30"/>
        </w:rPr>
        <w:t>虚拟语气的构成及其用法；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7. </w:t>
      </w:r>
      <w:r>
        <w:rPr>
          <w:rFonts w:ascii="华文仿宋" w:eastAsia="华文仿宋" w:hAnsi="华文仿宋" w:cs="华文仿宋" w:hint="eastAsia"/>
          <w:sz w:val="30"/>
          <w:szCs w:val="30"/>
        </w:rPr>
        <w:t>各类从句的构成及其用法；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8. </w:t>
      </w:r>
      <w:r>
        <w:rPr>
          <w:rFonts w:ascii="华文仿宋" w:eastAsia="华文仿宋" w:hAnsi="华文仿宋" w:cs="华文仿宋" w:hint="eastAsia"/>
          <w:sz w:val="30"/>
          <w:szCs w:val="30"/>
        </w:rPr>
        <w:t>基本句型的结构及其用法；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9. </w:t>
      </w:r>
      <w:r>
        <w:rPr>
          <w:rFonts w:ascii="华文仿宋" w:eastAsia="华文仿宋" w:hAnsi="华文仿宋" w:cs="华文仿宋" w:hint="eastAsia"/>
          <w:sz w:val="30"/>
          <w:szCs w:val="30"/>
        </w:rPr>
        <w:t>强调句型的结构及其用法；</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10. </w:t>
      </w:r>
      <w:r>
        <w:rPr>
          <w:rFonts w:ascii="华文仿宋" w:eastAsia="华文仿宋" w:hAnsi="华文仿宋" w:cs="华文仿宋" w:hint="eastAsia"/>
          <w:sz w:val="30"/>
          <w:szCs w:val="30"/>
        </w:rPr>
        <w:t>常用倒装句的结构及其用法。</w:t>
      </w:r>
    </w:p>
    <w:p w:rsidR="00000000" w:rsidRDefault="008747FB">
      <w:pPr>
        <w:ind w:left="426"/>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（三）阅读</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能够综合运用英语知识和基本阅读技能，读懂难度适中的一般性题材，如经济、社会、政法、历史、科普、管理等以及记叙文、议论文、说明文、应用文等体裁的英语文章。阅读速度达到每分钟</w:t>
      </w:r>
      <w:r>
        <w:rPr>
          <w:rFonts w:ascii="华文仿宋" w:eastAsia="华文仿宋" w:hAnsi="华文仿宋" w:cs="华文仿宋" w:hint="eastAsia"/>
          <w:sz w:val="30"/>
          <w:szCs w:val="30"/>
        </w:rPr>
        <w:t>80</w:t>
      </w:r>
      <w:r>
        <w:rPr>
          <w:rFonts w:ascii="华文仿宋" w:eastAsia="华文仿宋" w:hAnsi="华文仿宋" w:cs="华文仿宋" w:hint="eastAsia"/>
          <w:sz w:val="30"/>
          <w:szCs w:val="30"/>
        </w:rPr>
        <w:t>个词左右。具体要求为：</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1. </w:t>
      </w:r>
      <w:r>
        <w:rPr>
          <w:rFonts w:ascii="华文仿宋" w:eastAsia="华文仿宋" w:hAnsi="华文仿宋" w:cs="华文仿宋" w:hint="eastAsia"/>
          <w:sz w:val="30"/>
          <w:szCs w:val="30"/>
        </w:rPr>
        <w:t>能够掌握文章的中心思想、主要内容和细节；</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2. </w:t>
      </w:r>
      <w:r>
        <w:rPr>
          <w:rFonts w:ascii="华文仿宋" w:eastAsia="华文仿宋" w:hAnsi="华文仿宋" w:cs="华文仿宋" w:hint="eastAsia"/>
          <w:sz w:val="30"/>
          <w:szCs w:val="30"/>
        </w:rPr>
        <w:t>具备根</w:t>
      </w:r>
      <w:r>
        <w:rPr>
          <w:rFonts w:ascii="华文仿宋" w:eastAsia="华文仿宋" w:hAnsi="华文仿宋" w:cs="华文仿宋" w:hint="eastAsia"/>
          <w:sz w:val="30"/>
          <w:szCs w:val="30"/>
        </w:rPr>
        <w:t>据上下文把握词义的能力，理解上下文的逻辑关系；</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3. </w:t>
      </w:r>
      <w:r>
        <w:rPr>
          <w:rFonts w:ascii="华文仿宋" w:eastAsia="华文仿宋" w:hAnsi="华文仿宋" w:cs="华文仿宋" w:hint="eastAsia"/>
          <w:sz w:val="30"/>
          <w:szCs w:val="30"/>
        </w:rPr>
        <w:t>能够根据所读材料进行一定的推论；</w:t>
      </w:r>
    </w:p>
    <w:p w:rsidR="00000000" w:rsidRDefault="008747FB">
      <w:pPr>
        <w:ind w:left="426"/>
        <w:rPr>
          <w:rFonts w:ascii="华文仿宋" w:eastAsia="华文仿宋" w:hAnsi="华文仿宋" w:cs="华文仿宋" w:hint="eastAsia"/>
          <w:sz w:val="30"/>
          <w:szCs w:val="30"/>
        </w:rPr>
      </w:pPr>
      <w:r>
        <w:rPr>
          <w:rFonts w:ascii="华文仿宋" w:eastAsia="华文仿宋" w:hAnsi="华文仿宋" w:cs="华文仿宋" w:hint="eastAsia"/>
          <w:sz w:val="30"/>
          <w:szCs w:val="30"/>
        </w:rPr>
        <w:t xml:space="preserve">4. </w:t>
      </w:r>
      <w:r>
        <w:rPr>
          <w:rFonts w:ascii="华文仿宋" w:eastAsia="华文仿宋" w:hAnsi="华文仿宋" w:cs="华文仿宋" w:hint="eastAsia"/>
          <w:sz w:val="30"/>
          <w:szCs w:val="30"/>
        </w:rPr>
        <w:t>能够对文章的结构和作者的态度等做出一般的分析和判断。</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三、试卷结构</w:t>
      </w:r>
    </w:p>
    <w:p w:rsidR="00000000" w:rsidRDefault="008747FB">
      <w:pPr>
        <w:ind w:firstLineChars="200" w:firstLine="600"/>
        <w:rPr>
          <w:rFonts w:ascii="华文仿宋" w:eastAsia="华文仿宋" w:hAnsi="华文仿宋" w:cs="华文仿宋" w:hint="eastAsia"/>
          <w:kern w:val="0"/>
          <w:sz w:val="30"/>
          <w:szCs w:val="30"/>
        </w:rPr>
      </w:pPr>
      <w:r>
        <w:rPr>
          <w:rFonts w:ascii="华文仿宋" w:eastAsia="华文仿宋" w:hAnsi="华文仿宋" w:cs="华文仿宋" w:hint="eastAsia"/>
          <w:sz w:val="30"/>
          <w:szCs w:val="30"/>
        </w:rPr>
        <w:lastRenderedPageBreak/>
        <w:t>我校高等学历继续教育学士学位英语水平考试</w:t>
      </w:r>
      <w:r>
        <w:rPr>
          <w:rFonts w:ascii="华文仿宋" w:eastAsia="华文仿宋" w:hAnsi="华文仿宋" w:cs="华文仿宋" w:hint="eastAsia"/>
          <w:kern w:val="0"/>
          <w:sz w:val="30"/>
          <w:szCs w:val="30"/>
        </w:rPr>
        <w:t>采用机试方式，考试时间为</w:t>
      </w:r>
      <w:r>
        <w:rPr>
          <w:rFonts w:ascii="华文仿宋" w:eastAsia="华文仿宋" w:hAnsi="华文仿宋" w:cs="华文仿宋" w:hint="eastAsia"/>
          <w:kern w:val="0"/>
          <w:sz w:val="30"/>
          <w:szCs w:val="30"/>
        </w:rPr>
        <w:t>90</w:t>
      </w:r>
      <w:r>
        <w:rPr>
          <w:rFonts w:ascii="华文仿宋" w:eastAsia="华文仿宋" w:hAnsi="华文仿宋" w:cs="华文仿宋" w:hint="eastAsia"/>
          <w:kern w:val="0"/>
          <w:sz w:val="30"/>
          <w:szCs w:val="30"/>
        </w:rPr>
        <w:t>分钟，</w:t>
      </w:r>
      <w:r>
        <w:rPr>
          <w:rFonts w:ascii="华文仿宋" w:eastAsia="华文仿宋" w:hAnsi="华文仿宋" w:cs="华文仿宋" w:hint="eastAsia"/>
          <w:sz w:val="30"/>
          <w:szCs w:val="30"/>
        </w:rPr>
        <w:t>所有试题均为客观题。</w:t>
      </w:r>
      <w:r>
        <w:rPr>
          <w:rFonts w:ascii="华文仿宋" w:eastAsia="华文仿宋" w:hAnsi="华文仿宋" w:cs="华文仿宋" w:hint="eastAsia"/>
          <w:kern w:val="0"/>
          <w:sz w:val="30"/>
          <w:szCs w:val="30"/>
        </w:rPr>
        <w:t>考试试卷共分四个部分：</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第一部分</w:t>
      </w: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词汇与语法</w:t>
      </w:r>
      <w:r>
        <w:rPr>
          <w:rFonts w:ascii="华文仿宋" w:eastAsia="华文仿宋" w:hAnsi="华文仿宋" w:cs="华文仿宋" w:hint="eastAsia"/>
          <w:b/>
          <w:bCs/>
          <w:sz w:val="30"/>
          <w:szCs w:val="30"/>
        </w:rPr>
        <w:t>Vocabulary and Structure</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30%</w:t>
      </w:r>
      <w:r>
        <w:rPr>
          <w:rFonts w:ascii="华文仿宋" w:eastAsia="华文仿宋" w:hAnsi="华文仿宋" w:cs="华文仿宋" w:hint="eastAsia"/>
          <w:b/>
          <w:bCs/>
          <w:sz w:val="30"/>
          <w:szCs w:val="30"/>
        </w:rPr>
        <w:t>）</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本部分共设</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道题，其中</w:t>
      </w:r>
      <w:r>
        <w:rPr>
          <w:rFonts w:ascii="华文仿宋" w:eastAsia="华文仿宋" w:hAnsi="华文仿宋" w:cs="华文仿宋" w:hint="eastAsia"/>
          <w:sz w:val="30"/>
          <w:szCs w:val="30"/>
        </w:rPr>
        <w:t>15</w:t>
      </w:r>
      <w:r>
        <w:rPr>
          <w:rFonts w:ascii="华文仿宋" w:eastAsia="华文仿宋" w:hAnsi="华文仿宋" w:cs="华文仿宋" w:hint="eastAsia"/>
          <w:sz w:val="30"/>
          <w:szCs w:val="30"/>
        </w:rPr>
        <w:t>题为词汇题，</w:t>
      </w:r>
      <w:r>
        <w:rPr>
          <w:rFonts w:ascii="华文仿宋" w:eastAsia="华文仿宋" w:hAnsi="华文仿宋" w:cs="华文仿宋" w:hint="eastAsia"/>
          <w:sz w:val="30"/>
          <w:szCs w:val="30"/>
        </w:rPr>
        <w:t>15</w:t>
      </w:r>
      <w:r>
        <w:rPr>
          <w:rFonts w:ascii="华文仿宋" w:eastAsia="华文仿宋" w:hAnsi="华文仿宋" w:cs="华文仿宋" w:hint="eastAsia"/>
          <w:sz w:val="30"/>
          <w:szCs w:val="30"/>
        </w:rPr>
        <w:t>题为语法题。每一题中有一个空白，要求考生在理解句意的基础上在</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个选择项中选择一个最佳答案。主要考核词汇、常</w:t>
      </w:r>
      <w:r>
        <w:rPr>
          <w:rFonts w:ascii="华文仿宋" w:eastAsia="华文仿宋" w:hAnsi="华文仿宋" w:cs="华文仿宋" w:hint="eastAsia"/>
          <w:sz w:val="30"/>
          <w:szCs w:val="30"/>
        </w:rPr>
        <w:t>用语言、语法等知识点。本部分满分为</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分，每题</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分。</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第二部分</w:t>
      </w: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完型填空</w:t>
      </w:r>
      <w:r>
        <w:rPr>
          <w:rFonts w:ascii="华文仿宋" w:eastAsia="华文仿宋" w:hAnsi="华文仿宋" w:cs="华文仿宋" w:hint="eastAsia"/>
          <w:b/>
          <w:bCs/>
          <w:sz w:val="30"/>
          <w:szCs w:val="30"/>
        </w:rPr>
        <w:t>Cloze</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30%</w:t>
      </w:r>
      <w:r>
        <w:rPr>
          <w:rFonts w:ascii="华文仿宋" w:eastAsia="华文仿宋" w:hAnsi="华文仿宋" w:cs="华文仿宋" w:hint="eastAsia"/>
          <w:b/>
          <w:bCs/>
          <w:sz w:val="30"/>
          <w:szCs w:val="30"/>
        </w:rPr>
        <w:t>）</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本部分采用选择题模式，设计</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篇</w:t>
      </w:r>
      <w:r>
        <w:rPr>
          <w:rFonts w:ascii="华文仿宋" w:eastAsia="华文仿宋" w:hAnsi="华文仿宋" w:cs="华文仿宋" w:hint="eastAsia"/>
          <w:sz w:val="30"/>
          <w:szCs w:val="30"/>
        </w:rPr>
        <w:t>300</w:t>
      </w:r>
      <w:r>
        <w:rPr>
          <w:rFonts w:ascii="华文仿宋" w:eastAsia="华文仿宋" w:hAnsi="华文仿宋" w:cs="华文仿宋" w:hint="eastAsia"/>
          <w:sz w:val="30"/>
          <w:szCs w:val="30"/>
        </w:rPr>
        <w:t>词左右的短文，短文中设</w:t>
      </w:r>
      <w:r>
        <w:rPr>
          <w:rFonts w:ascii="华文仿宋" w:eastAsia="华文仿宋" w:hAnsi="华文仿宋" w:cs="华文仿宋" w:hint="eastAsia"/>
          <w:sz w:val="30"/>
          <w:szCs w:val="30"/>
        </w:rPr>
        <w:t>15</w:t>
      </w:r>
      <w:r>
        <w:rPr>
          <w:rFonts w:ascii="华文仿宋" w:eastAsia="华文仿宋" w:hAnsi="华文仿宋" w:cs="华文仿宋" w:hint="eastAsia"/>
          <w:sz w:val="30"/>
          <w:szCs w:val="30"/>
        </w:rPr>
        <w:t>个空格，考生须在理解短文意思的基础上，从为每个空格提供的</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个选择项中选出一个最佳答案，使短文的意思和结构恢复完整。本部分满分为</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分，每题</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分。</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第三部分</w:t>
      </w: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阅读理解</w:t>
      </w:r>
      <w:r>
        <w:rPr>
          <w:rFonts w:ascii="华文仿宋" w:eastAsia="华文仿宋" w:hAnsi="华文仿宋" w:cs="华文仿宋" w:hint="eastAsia"/>
          <w:b/>
          <w:bCs/>
          <w:sz w:val="30"/>
          <w:szCs w:val="30"/>
        </w:rPr>
        <w:t xml:space="preserve"> Reading Comprehension</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30%</w:t>
      </w:r>
      <w:r>
        <w:rPr>
          <w:rFonts w:ascii="华文仿宋" w:eastAsia="华文仿宋" w:hAnsi="华文仿宋" w:cs="华文仿宋" w:hint="eastAsia"/>
          <w:b/>
          <w:bCs/>
          <w:sz w:val="30"/>
          <w:szCs w:val="30"/>
        </w:rPr>
        <w:t>）</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本部分共有</w:t>
      </w:r>
      <w:r>
        <w:rPr>
          <w:rFonts w:ascii="华文仿宋" w:eastAsia="华文仿宋" w:hAnsi="华文仿宋" w:cs="华文仿宋" w:hint="eastAsia"/>
          <w:sz w:val="30"/>
          <w:szCs w:val="30"/>
        </w:rPr>
        <w:t>6</w:t>
      </w:r>
      <w:r>
        <w:rPr>
          <w:rFonts w:ascii="华文仿宋" w:eastAsia="华文仿宋" w:hAnsi="华文仿宋" w:cs="华文仿宋" w:hint="eastAsia"/>
          <w:sz w:val="30"/>
          <w:szCs w:val="30"/>
        </w:rPr>
        <w:t>篇短文，每篇短文长度为</w:t>
      </w:r>
      <w:r>
        <w:rPr>
          <w:rFonts w:ascii="华文仿宋" w:eastAsia="华文仿宋" w:hAnsi="华文仿宋" w:cs="华文仿宋" w:hint="eastAsia"/>
          <w:sz w:val="30"/>
          <w:szCs w:val="30"/>
        </w:rPr>
        <w:t>300</w:t>
      </w:r>
      <w:r>
        <w:rPr>
          <w:rFonts w:ascii="华文仿宋" w:eastAsia="华文仿宋" w:hAnsi="华文仿宋" w:cs="华文仿宋" w:hint="eastAsia"/>
          <w:sz w:val="30"/>
          <w:szCs w:val="30"/>
        </w:rPr>
        <w:t>词左右。每篇文章后设</w:t>
      </w:r>
      <w:r>
        <w:rPr>
          <w:rFonts w:ascii="华文仿宋" w:eastAsia="华文仿宋" w:hAnsi="华文仿宋" w:cs="华文仿宋" w:hint="eastAsia"/>
          <w:sz w:val="30"/>
          <w:szCs w:val="30"/>
        </w:rPr>
        <w:t>5</w:t>
      </w:r>
      <w:r>
        <w:rPr>
          <w:rFonts w:ascii="华文仿宋" w:eastAsia="华文仿宋" w:hAnsi="华文仿宋" w:cs="华文仿宋" w:hint="eastAsia"/>
          <w:sz w:val="30"/>
          <w:szCs w:val="30"/>
        </w:rPr>
        <w:t>道题，共</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道题。考生须在理解文章的基础上，从为每个问题提供的</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个选择</w:t>
      </w:r>
      <w:r>
        <w:rPr>
          <w:rFonts w:ascii="华文仿宋" w:eastAsia="华文仿宋" w:hAnsi="华文仿宋" w:cs="华文仿宋" w:hint="eastAsia"/>
          <w:sz w:val="30"/>
          <w:szCs w:val="30"/>
        </w:rPr>
        <w:t>项中选出一个最佳答案。本部分满分为</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分，每题</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分。</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难度级：容易</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篇，中等</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篇，较难</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篇。</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第四部分</w:t>
      </w:r>
      <w:r>
        <w:rPr>
          <w:rFonts w:ascii="华文仿宋" w:eastAsia="华文仿宋" w:hAnsi="华文仿宋" w:cs="华文仿宋" w:hint="eastAsia"/>
          <w:b/>
          <w:bCs/>
          <w:sz w:val="30"/>
          <w:szCs w:val="30"/>
        </w:rPr>
        <w:t xml:space="preserve">  </w:t>
      </w:r>
      <w:r>
        <w:rPr>
          <w:rFonts w:ascii="华文仿宋" w:eastAsia="华文仿宋" w:hAnsi="华文仿宋" w:cs="华文仿宋" w:hint="eastAsia"/>
          <w:b/>
          <w:bCs/>
          <w:sz w:val="30"/>
          <w:szCs w:val="30"/>
        </w:rPr>
        <w:t>选词填空</w:t>
      </w:r>
      <w:r>
        <w:rPr>
          <w:rFonts w:ascii="华文仿宋" w:eastAsia="华文仿宋" w:hAnsi="华文仿宋" w:cs="华文仿宋" w:hint="eastAsia"/>
          <w:b/>
          <w:bCs/>
          <w:sz w:val="30"/>
          <w:szCs w:val="30"/>
        </w:rPr>
        <w:t>Fill the blanks</w:t>
      </w:r>
      <w:r>
        <w:rPr>
          <w:rFonts w:ascii="华文仿宋" w:eastAsia="华文仿宋" w:hAnsi="华文仿宋" w:cs="华文仿宋" w:hint="eastAsia"/>
          <w:b/>
          <w:bCs/>
          <w:sz w:val="30"/>
          <w:szCs w:val="30"/>
        </w:rPr>
        <w:t>（</w:t>
      </w:r>
      <w:r>
        <w:rPr>
          <w:rFonts w:ascii="华文仿宋" w:eastAsia="华文仿宋" w:hAnsi="华文仿宋" w:cs="华文仿宋" w:hint="eastAsia"/>
          <w:b/>
          <w:bCs/>
          <w:sz w:val="30"/>
          <w:szCs w:val="30"/>
        </w:rPr>
        <w:t>10%</w:t>
      </w:r>
      <w:r>
        <w:rPr>
          <w:rFonts w:ascii="华文仿宋" w:eastAsia="华文仿宋" w:hAnsi="华文仿宋" w:cs="华文仿宋" w:hint="eastAsia"/>
          <w:b/>
          <w:bCs/>
          <w:sz w:val="30"/>
          <w:szCs w:val="30"/>
        </w:rPr>
        <w:t>）</w:t>
      </w:r>
    </w:p>
    <w:p w:rsidR="00000000" w:rsidRDefault="008747FB">
      <w:pPr>
        <w:ind w:firstLineChars="200" w:firstLine="600"/>
        <w:rPr>
          <w:rFonts w:ascii="华文仿宋" w:eastAsia="华文仿宋" w:hAnsi="华文仿宋" w:cs="华文仿宋" w:hint="eastAsia"/>
          <w:sz w:val="30"/>
          <w:szCs w:val="30"/>
        </w:rPr>
      </w:pPr>
      <w:r>
        <w:rPr>
          <w:rFonts w:ascii="华文仿宋" w:eastAsia="华文仿宋" w:hAnsi="华文仿宋" w:cs="华文仿宋" w:hint="eastAsia"/>
          <w:sz w:val="30"/>
          <w:szCs w:val="30"/>
        </w:rPr>
        <w:t>本部分采用选择题模式，在一篇</w:t>
      </w:r>
      <w:r>
        <w:rPr>
          <w:rFonts w:ascii="华文仿宋" w:eastAsia="华文仿宋" w:hAnsi="华文仿宋" w:cs="华文仿宋" w:hint="eastAsia"/>
          <w:sz w:val="30"/>
          <w:szCs w:val="30"/>
        </w:rPr>
        <w:t>250</w:t>
      </w:r>
      <w:r>
        <w:rPr>
          <w:rFonts w:ascii="华文仿宋" w:eastAsia="华文仿宋" w:hAnsi="华文仿宋" w:cs="华文仿宋" w:hint="eastAsia"/>
          <w:sz w:val="30"/>
          <w:szCs w:val="30"/>
        </w:rPr>
        <w:t>词左右的短文中设</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个空格，文后提供</w:t>
      </w:r>
      <w:r>
        <w:rPr>
          <w:rFonts w:ascii="华文仿宋" w:eastAsia="华文仿宋" w:hAnsi="华文仿宋" w:cs="华文仿宋" w:hint="eastAsia"/>
          <w:sz w:val="30"/>
          <w:szCs w:val="30"/>
        </w:rPr>
        <w:t>12</w:t>
      </w:r>
      <w:r>
        <w:rPr>
          <w:rFonts w:ascii="华文仿宋" w:eastAsia="华文仿宋" w:hAnsi="华文仿宋" w:cs="华文仿宋" w:hint="eastAsia"/>
          <w:sz w:val="30"/>
          <w:szCs w:val="30"/>
        </w:rPr>
        <w:t>个单词作为备选答案，考生从中选出</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个</w:t>
      </w:r>
      <w:r>
        <w:rPr>
          <w:rFonts w:ascii="华文仿宋" w:eastAsia="华文仿宋" w:hAnsi="华文仿宋" w:cs="华文仿宋" w:hint="eastAsia"/>
          <w:sz w:val="30"/>
          <w:szCs w:val="30"/>
        </w:rPr>
        <w:lastRenderedPageBreak/>
        <w:t>单词，把相应序号填到对应空格里。本题主要考核常用词汇及其搭配以及上下文理解等阅读技巧。本部分满分为</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分，每题</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分。</w:t>
      </w:r>
    </w:p>
    <w:p w:rsidR="00000000" w:rsidRDefault="008747FB">
      <w:pPr>
        <w:ind w:firstLineChars="200" w:firstLine="601"/>
        <w:rPr>
          <w:rFonts w:ascii="华文仿宋" w:eastAsia="华文仿宋" w:hAnsi="华文仿宋" w:cs="华文仿宋" w:hint="eastAsia"/>
          <w:b/>
          <w:bCs/>
          <w:sz w:val="30"/>
          <w:szCs w:val="30"/>
        </w:rPr>
      </w:pPr>
      <w:r>
        <w:rPr>
          <w:rFonts w:ascii="华文仿宋" w:eastAsia="华文仿宋" w:hAnsi="华文仿宋" w:cs="华文仿宋" w:hint="eastAsia"/>
          <w:b/>
          <w:bCs/>
          <w:sz w:val="30"/>
          <w:szCs w:val="30"/>
        </w:rPr>
        <w:t>四、试卷题型、题量、记分及答题时间</w:t>
      </w:r>
    </w:p>
    <w:p w:rsidR="00000000" w:rsidRDefault="008747FB">
      <w:pPr>
        <w:ind w:firstLineChars="200" w:firstLine="600"/>
      </w:pPr>
      <w:r>
        <w:rPr>
          <w:rFonts w:ascii="华文仿宋" w:eastAsia="华文仿宋" w:hAnsi="华文仿宋" w:cs="华文仿宋" w:hint="eastAsia"/>
          <w:sz w:val="30"/>
          <w:szCs w:val="30"/>
        </w:rPr>
        <w:t>成人学士学位英语水平考试，在题型、题量、记分及答题时间上的要求如下：</w:t>
      </w:r>
    </w:p>
    <w:tbl>
      <w:tblPr>
        <w:tblpPr w:leftFromText="180" w:rightFromText="180" w:vertAnchor="text" w:horzAnchor="page" w:tblpX="1562" w:tblpY="335"/>
        <w:tblOverlap w:val="never"/>
        <w:tblW w:w="96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2699"/>
        <w:gridCol w:w="1516"/>
        <w:gridCol w:w="1331"/>
        <w:gridCol w:w="3153"/>
      </w:tblGrid>
      <w:tr w:rsidR="00000000">
        <w:tc>
          <w:tcPr>
            <w:tcW w:w="923" w:type="dxa"/>
          </w:tcPr>
          <w:p w:rsidR="00000000" w:rsidRDefault="008747FB">
            <w:pPr>
              <w:rPr>
                <w:b/>
                <w:bCs/>
                <w:sz w:val="30"/>
                <w:szCs w:val="30"/>
              </w:rPr>
            </w:pPr>
            <w:r>
              <w:rPr>
                <w:rFonts w:cs="宋体" w:hint="eastAsia"/>
                <w:b/>
                <w:bCs/>
                <w:sz w:val="30"/>
                <w:szCs w:val="30"/>
              </w:rPr>
              <w:t>序号</w:t>
            </w:r>
          </w:p>
        </w:tc>
        <w:tc>
          <w:tcPr>
            <w:tcW w:w="2699" w:type="dxa"/>
          </w:tcPr>
          <w:p w:rsidR="00000000" w:rsidRDefault="008747FB">
            <w:pPr>
              <w:rPr>
                <w:b/>
                <w:bCs/>
                <w:sz w:val="30"/>
                <w:szCs w:val="30"/>
              </w:rPr>
            </w:pPr>
            <w:r>
              <w:rPr>
                <w:rFonts w:cs="宋体" w:hint="eastAsia"/>
                <w:b/>
                <w:bCs/>
                <w:sz w:val="30"/>
                <w:szCs w:val="30"/>
              </w:rPr>
              <w:t>题型</w:t>
            </w:r>
          </w:p>
        </w:tc>
        <w:tc>
          <w:tcPr>
            <w:tcW w:w="1516" w:type="dxa"/>
          </w:tcPr>
          <w:p w:rsidR="00000000" w:rsidRDefault="008747FB">
            <w:pPr>
              <w:rPr>
                <w:b/>
                <w:bCs/>
                <w:sz w:val="30"/>
                <w:szCs w:val="30"/>
              </w:rPr>
            </w:pPr>
            <w:r>
              <w:rPr>
                <w:rFonts w:cs="宋体" w:hint="eastAsia"/>
                <w:b/>
                <w:bCs/>
                <w:sz w:val="30"/>
                <w:szCs w:val="30"/>
              </w:rPr>
              <w:t>题量</w:t>
            </w:r>
          </w:p>
        </w:tc>
        <w:tc>
          <w:tcPr>
            <w:tcW w:w="1331" w:type="dxa"/>
          </w:tcPr>
          <w:p w:rsidR="00000000" w:rsidRDefault="008747FB">
            <w:pPr>
              <w:rPr>
                <w:b/>
                <w:bCs/>
                <w:sz w:val="30"/>
                <w:szCs w:val="30"/>
              </w:rPr>
            </w:pPr>
            <w:r>
              <w:rPr>
                <w:rFonts w:cs="宋体" w:hint="eastAsia"/>
                <w:b/>
                <w:bCs/>
                <w:sz w:val="30"/>
                <w:szCs w:val="30"/>
              </w:rPr>
              <w:t>记</w:t>
            </w:r>
            <w:r>
              <w:rPr>
                <w:rFonts w:cs="宋体" w:hint="eastAsia"/>
                <w:b/>
                <w:bCs/>
                <w:sz w:val="30"/>
                <w:szCs w:val="30"/>
              </w:rPr>
              <w:t>分</w:t>
            </w:r>
          </w:p>
        </w:tc>
        <w:tc>
          <w:tcPr>
            <w:tcW w:w="3153" w:type="dxa"/>
          </w:tcPr>
          <w:p w:rsidR="00000000" w:rsidRDefault="008747FB">
            <w:pPr>
              <w:rPr>
                <w:b/>
                <w:bCs/>
                <w:sz w:val="30"/>
                <w:szCs w:val="30"/>
              </w:rPr>
            </w:pPr>
            <w:r>
              <w:rPr>
                <w:rFonts w:ascii="宋体" w:hAnsi="宋体" w:cs="宋体" w:hint="eastAsia"/>
                <w:b/>
                <w:bCs/>
                <w:kern w:val="0"/>
                <w:sz w:val="30"/>
                <w:szCs w:val="30"/>
              </w:rPr>
              <w:t>考试参考时间（分钟）</w:t>
            </w:r>
          </w:p>
        </w:tc>
      </w:tr>
      <w:tr w:rsidR="00000000">
        <w:tc>
          <w:tcPr>
            <w:tcW w:w="923" w:type="dxa"/>
          </w:tcPr>
          <w:p w:rsidR="00000000" w:rsidRDefault="008747FB">
            <w:pPr>
              <w:rPr>
                <w:sz w:val="30"/>
                <w:szCs w:val="30"/>
              </w:rPr>
            </w:pPr>
            <w:r>
              <w:rPr>
                <w:sz w:val="30"/>
                <w:szCs w:val="30"/>
              </w:rPr>
              <w:t>I</w:t>
            </w:r>
          </w:p>
        </w:tc>
        <w:tc>
          <w:tcPr>
            <w:tcW w:w="2699" w:type="dxa"/>
          </w:tcPr>
          <w:p w:rsidR="00000000" w:rsidRDefault="008747FB">
            <w:pPr>
              <w:rPr>
                <w:sz w:val="30"/>
                <w:szCs w:val="30"/>
              </w:rPr>
            </w:pPr>
            <w:r>
              <w:rPr>
                <w:rFonts w:cs="宋体" w:hint="eastAsia"/>
                <w:sz w:val="30"/>
                <w:szCs w:val="30"/>
              </w:rPr>
              <w:t>词汇与语法</w:t>
            </w:r>
          </w:p>
        </w:tc>
        <w:tc>
          <w:tcPr>
            <w:tcW w:w="1516" w:type="dxa"/>
          </w:tcPr>
          <w:p w:rsidR="00000000" w:rsidRDefault="008747FB">
            <w:pPr>
              <w:rPr>
                <w:sz w:val="30"/>
                <w:szCs w:val="30"/>
              </w:rPr>
            </w:pPr>
            <w:r>
              <w:rPr>
                <w:rFonts w:hint="eastAsia"/>
                <w:sz w:val="30"/>
                <w:szCs w:val="30"/>
              </w:rPr>
              <w:t>30</w:t>
            </w:r>
          </w:p>
        </w:tc>
        <w:tc>
          <w:tcPr>
            <w:tcW w:w="1331" w:type="dxa"/>
          </w:tcPr>
          <w:p w:rsidR="00000000" w:rsidRDefault="008747FB">
            <w:pPr>
              <w:rPr>
                <w:sz w:val="30"/>
                <w:szCs w:val="30"/>
              </w:rPr>
            </w:pPr>
            <w:r>
              <w:rPr>
                <w:rFonts w:hint="eastAsia"/>
                <w:sz w:val="30"/>
                <w:szCs w:val="30"/>
              </w:rPr>
              <w:t>30</w:t>
            </w:r>
          </w:p>
        </w:tc>
        <w:tc>
          <w:tcPr>
            <w:tcW w:w="3153" w:type="dxa"/>
          </w:tcPr>
          <w:p w:rsidR="00000000" w:rsidRDefault="008747FB">
            <w:pPr>
              <w:rPr>
                <w:sz w:val="30"/>
                <w:szCs w:val="30"/>
              </w:rPr>
            </w:pPr>
            <w:r>
              <w:rPr>
                <w:rFonts w:hint="eastAsia"/>
                <w:sz w:val="30"/>
                <w:szCs w:val="30"/>
              </w:rPr>
              <w:t>20</w:t>
            </w:r>
          </w:p>
        </w:tc>
      </w:tr>
      <w:tr w:rsidR="00000000">
        <w:tc>
          <w:tcPr>
            <w:tcW w:w="923" w:type="dxa"/>
          </w:tcPr>
          <w:p w:rsidR="00000000" w:rsidRDefault="008747FB">
            <w:pPr>
              <w:rPr>
                <w:sz w:val="30"/>
                <w:szCs w:val="30"/>
              </w:rPr>
            </w:pPr>
            <w:r>
              <w:rPr>
                <w:sz w:val="30"/>
                <w:szCs w:val="30"/>
              </w:rPr>
              <w:t>II</w:t>
            </w:r>
          </w:p>
        </w:tc>
        <w:tc>
          <w:tcPr>
            <w:tcW w:w="2699" w:type="dxa"/>
          </w:tcPr>
          <w:p w:rsidR="00000000" w:rsidRDefault="008747FB">
            <w:pPr>
              <w:rPr>
                <w:sz w:val="30"/>
                <w:szCs w:val="30"/>
              </w:rPr>
            </w:pPr>
            <w:r>
              <w:rPr>
                <w:rFonts w:cs="宋体" w:hint="eastAsia"/>
                <w:sz w:val="30"/>
                <w:szCs w:val="30"/>
              </w:rPr>
              <w:t>完形填空</w:t>
            </w:r>
          </w:p>
        </w:tc>
        <w:tc>
          <w:tcPr>
            <w:tcW w:w="1516" w:type="dxa"/>
          </w:tcPr>
          <w:p w:rsidR="00000000" w:rsidRDefault="008747FB">
            <w:pPr>
              <w:rPr>
                <w:sz w:val="30"/>
                <w:szCs w:val="30"/>
              </w:rPr>
            </w:pPr>
            <w:r>
              <w:rPr>
                <w:rFonts w:hint="eastAsia"/>
                <w:sz w:val="30"/>
                <w:szCs w:val="30"/>
              </w:rPr>
              <w:t>30</w:t>
            </w:r>
          </w:p>
        </w:tc>
        <w:tc>
          <w:tcPr>
            <w:tcW w:w="1331" w:type="dxa"/>
          </w:tcPr>
          <w:p w:rsidR="00000000" w:rsidRDefault="008747FB">
            <w:pPr>
              <w:rPr>
                <w:sz w:val="30"/>
                <w:szCs w:val="30"/>
              </w:rPr>
            </w:pPr>
            <w:r>
              <w:rPr>
                <w:rFonts w:hint="eastAsia"/>
                <w:sz w:val="30"/>
                <w:szCs w:val="30"/>
              </w:rPr>
              <w:t>30</w:t>
            </w:r>
          </w:p>
        </w:tc>
        <w:tc>
          <w:tcPr>
            <w:tcW w:w="3153" w:type="dxa"/>
          </w:tcPr>
          <w:p w:rsidR="00000000" w:rsidRDefault="008747FB">
            <w:pPr>
              <w:rPr>
                <w:sz w:val="30"/>
                <w:szCs w:val="30"/>
              </w:rPr>
            </w:pPr>
            <w:r>
              <w:rPr>
                <w:rFonts w:hint="eastAsia"/>
                <w:sz w:val="30"/>
                <w:szCs w:val="30"/>
              </w:rPr>
              <w:t>25</w:t>
            </w:r>
          </w:p>
        </w:tc>
      </w:tr>
      <w:tr w:rsidR="00000000">
        <w:tc>
          <w:tcPr>
            <w:tcW w:w="923" w:type="dxa"/>
          </w:tcPr>
          <w:p w:rsidR="00000000" w:rsidRDefault="008747FB">
            <w:pPr>
              <w:rPr>
                <w:sz w:val="30"/>
                <w:szCs w:val="30"/>
              </w:rPr>
            </w:pPr>
            <w:r>
              <w:rPr>
                <w:sz w:val="30"/>
                <w:szCs w:val="30"/>
              </w:rPr>
              <w:t>III</w:t>
            </w:r>
          </w:p>
        </w:tc>
        <w:tc>
          <w:tcPr>
            <w:tcW w:w="2699" w:type="dxa"/>
          </w:tcPr>
          <w:p w:rsidR="00000000" w:rsidRDefault="008747FB">
            <w:pPr>
              <w:rPr>
                <w:rFonts w:hint="eastAsia"/>
                <w:sz w:val="30"/>
                <w:szCs w:val="30"/>
              </w:rPr>
            </w:pPr>
            <w:r>
              <w:rPr>
                <w:rFonts w:cs="宋体" w:hint="eastAsia"/>
                <w:sz w:val="30"/>
                <w:szCs w:val="30"/>
              </w:rPr>
              <w:t>阅读理解</w:t>
            </w:r>
          </w:p>
        </w:tc>
        <w:tc>
          <w:tcPr>
            <w:tcW w:w="1516" w:type="dxa"/>
          </w:tcPr>
          <w:p w:rsidR="00000000" w:rsidRDefault="008747FB">
            <w:pPr>
              <w:rPr>
                <w:sz w:val="30"/>
                <w:szCs w:val="30"/>
              </w:rPr>
            </w:pPr>
            <w:r>
              <w:rPr>
                <w:rFonts w:hint="eastAsia"/>
                <w:sz w:val="30"/>
                <w:szCs w:val="30"/>
              </w:rPr>
              <w:t>30</w:t>
            </w:r>
          </w:p>
        </w:tc>
        <w:tc>
          <w:tcPr>
            <w:tcW w:w="1331" w:type="dxa"/>
          </w:tcPr>
          <w:p w:rsidR="00000000" w:rsidRDefault="008747FB">
            <w:pPr>
              <w:rPr>
                <w:sz w:val="30"/>
                <w:szCs w:val="30"/>
              </w:rPr>
            </w:pPr>
            <w:r>
              <w:rPr>
                <w:rFonts w:hint="eastAsia"/>
                <w:sz w:val="30"/>
                <w:szCs w:val="30"/>
              </w:rPr>
              <w:t>30</w:t>
            </w:r>
          </w:p>
        </w:tc>
        <w:tc>
          <w:tcPr>
            <w:tcW w:w="3153" w:type="dxa"/>
          </w:tcPr>
          <w:p w:rsidR="00000000" w:rsidRDefault="008747FB">
            <w:pPr>
              <w:rPr>
                <w:sz w:val="30"/>
                <w:szCs w:val="30"/>
              </w:rPr>
            </w:pPr>
            <w:r>
              <w:rPr>
                <w:rFonts w:hint="eastAsia"/>
                <w:sz w:val="30"/>
                <w:szCs w:val="30"/>
              </w:rPr>
              <w:t>35</w:t>
            </w:r>
          </w:p>
        </w:tc>
      </w:tr>
      <w:tr w:rsidR="00000000">
        <w:tc>
          <w:tcPr>
            <w:tcW w:w="923" w:type="dxa"/>
          </w:tcPr>
          <w:p w:rsidR="00000000" w:rsidRDefault="008747FB">
            <w:pPr>
              <w:rPr>
                <w:sz w:val="30"/>
                <w:szCs w:val="30"/>
              </w:rPr>
            </w:pPr>
            <w:r>
              <w:rPr>
                <w:sz w:val="30"/>
                <w:szCs w:val="30"/>
              </w:rPr>
              <w:t>IV</w:t>
            </w:r>
          </w:p>
        </w:tc>
        <w:tc>
          <w:tcPr>
            <w:tcW w:w="2699" w:type="dxa"/>
          </w:tcPr>
          <w:p w:rsidR="00000000" w:rsidRDefault="008747FB">
            <w:pPr>
              <w:rPr>
                <w:rFonts w:hint="eastAsia"/>
                <w:sz w:val="30"/>
                <w:szCs w:val="30"/>
              </w:rPr>
            </w:pPr>
            <w:r>
              <w:rPr>
                <w:rFonts w:cs="宋体" w:hint="eastAsia"/>
                <w:sz w:val="30"/>
                <w:szCs w:val="30"/>
              </w:rPr>
              <w:t>选词填空</w:t>
            </w:r>
          </w:p>
        </w:tc>
        <w:tc>
          <w:tcPr>
            <w:tcW w:w="1516" w:type="dxa"/>
          </w:tcPr>
          <w:p w:rsidR="00000000" w:rsidRDefault="008747FB">
            <w:pPr>
              <w:rPr>
                <w:sz w:val="30"/>
                <w:szCs w:val="30"/>
              </w:rPr>
            </w:pPr>
            <w:r>
              <w:rPr>
                <w:rFonts w:hint="eastAsia"/>
                <w:sz w:val="30"/>
                <w:szCs w:val="30"/>
              </w:rPr>
              <w:t>10</w:t>
            </w:r>
          </w:p>
        </w:tc>
        <w:tc>
          <w:tcPr>
            <w:tcW w:w="1331" w:type="dxa"/>
          </w:tcPr>
          <w:p w:rsidR="00000000" w:rsidRDefault="008747FB">
            <w:pPr>
              <w:rPr>
                <w:sz w:val="30"/>
                <w:szCs w:val="30"/>
              </w:rPr>
            </w:pPr>
            <w:r>
              <w:rPr>
                <w:rFonts w:hint="eastAsia"/>
                <w:sz w:val="30"/>
                <w:szCs w:val="30"/>
              </w:rPr>
              <w:t>10</w:t>
            </w:r>
          </w:p>
        </w:tc>
        <w:tc>
          <w:tcPr>
            <w:tcW w:w="3153" w:type="dxa"/>
          </w:tcPr>
          <w:p w:rsidR="00000000" w:rsidRDefault="008747FB">
            <w:pPr>
              <w:rPr>
                <w:sz w:val="30"/>
                <w:szCs w:val="30"/>
              </w:rPr>
            </w:pPr>
            <w:r>
              <w:rPr>
                <w:rFonts w:hint="eastAsia"/>
                <w:sz w:val="30"/>
                <w:szCs w:val="30"/>
              </w:rPr>
              <w:t>10</w:t>
            </w:r>
          </w:p>
        </w:tc>
      </w:tr>
      <w:tr w:rsidR="00000000">
        <w:tc>
          <w:tcPr>
            <w:tcW w:w="923" w:type="dxa"/>
          </w:tcPr>
          <w:p w:rsidR="00000000" w:rsidRDefault="008747FB">
            <w:pPr>
              <w:rPr>
                <w:sz w:val="30"/>
                <w:szCs w:val="30"/>
              </w:rPr>
            </w:pPr>
            <w:r>
              <w:rPr>
                <w:rFonts w:cs="宋体" w:hint="eastAsia"/>
                <w:sz w:val="30"/>
                <w:szCs w:val="30"/>
              </w:rPr>
              <w:t>总计</w:t>
            </w:r>
          </w:p>
        </w:tc>
        <w:tc>
          <w:tcPr>
            <w:tcW w:w="2699" w:type="dxa"/>
          </w:tcPr>
          <w:p w:rsidR="00000000" w:rsidRDefault="008747FB">
            <w:pPr>
              <w:rPr>
                <w:sz w:val="30"/>
                <w:szCs w:val="30"/>
              </w:rPr>
            </w:pPr>
          </w:p>
        </w:tc>
        <w:tc>
          <w:tcPr>
            <w:tcW w:w="1516" w:type="dxa"/>
          </w:tcPr>
          <w:p w:rsidR="00000000" w:rsidRDefault="008747FB">
            <w:pPr>
              <w:rPr>
                <w:sz w:val="30"/>
                <w:szCs w:val="30"/>
              </w:rPr>
            </w:pPr>
            <w:r>
              <w:rPr>
                <w:rFonts w:hint="eastAsia"/>
                <w:sz w:val="30"/>
                <w:szCs w:val="30"/>
              </w:rPr>
              <w:t>100</w:t>
            </w:r>
          </w:p>
        </w:tc>
        <w:tc>
          <w:tcPr>
            <w:tcW w:w="1331" w:type="dxa"/>
          </w:tcPr>
          <w:p w:rsidR="00000000" w:rsidRDefault="008747FB">
            <w:pPr>
              <w:rPr>
                <w:sz w:val="30"/>
                <w:szCs w:val="30"/>
              </w:rPr>
            </w:pPr>
            <w:r>
              <w:rPr>
                <w:sz w:val="30"/>
                <w:szCs w:val="30"/>
              </w:rPr>
              <w:t>100</w:t>
            </w:r>
          </w:p>
        </w:tc>
        <w:tc>
          <w:tcPr>
            <w:tcW w:w="3153" w:type="dxa"/>
          </w:tcPr>
          <w:p w:rsidR="00000000" w:rsidRDefault="008747FB">
            <w:pPr>
              <w:rPr>
                <w:sz w:val="30"/>
                <w:szCs w:val="30"/>
              </w:rPr>
            </w:pPr>
            <w:r>
              <w:rPr>
                <w:rFonts w:hint="eastAsia"/>
                <w:sz w:val="30"/>
                <w:szCs w:val="30"/>
              </w:rPr>
              <w:t>90</w:t>
            </w:r>
          </w:p>
        </w:tc>
      </w:tr>
    </w:tbl>
    <w:p w:rsidR="008747FB" w:rsidRDefault="008747FB">
      <w:pPr>
        <w:spacing w:line="360" w:lineRule="exact"/>
        <w:jc w:val="center"/>
        <w:rPr>
          <w:b/>
          <w:bCs/>
          <w:sz w:val="44"/>
          <w:szCs w:val="44"/>
        </w:rPr>
      </w:pPr>
    </w:p>
    <w:sectPr w:rsidR="008747F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7580"/>
    <w:rsid w:val="000543C0"/>
    <w:rsid w:val="000E4B28"/>
    <w:rsid w:val="001162B7"/>
    <w:rsid w:val="0014229A"/>
    <w:rsid w:val="001B3EE9"/>
    <w:rsid w:val="001F7580"/>
    <w:rsid w:val="002904C6"/>
    <w:rsid w:val="00303070"/>
    <w:rsid w:val="00391C7D"/>
    <w:rsid w:val="00407FFA"/>
    <w:rsid w:val="00756CA0"/>
    <w:rsid w:val="007A609F"/>
    <w:rsid w:val="00817466"/>
    <w:rsid w:val="008747FB"/>
    <w:rsid w:val="00907298"/>
    <w:rsid w:val="00934595"/>
    <w:rsid w:val="00AD27CD"/>
    <w:rsid w:val="00B364DA"/>
    <w:rsid w:val="00B64A9A"/>
    <w:rsid w:val="00B8499F"/>
    <w:rsid w:val="00BC36BC"/>
    <w:rsid w:val="00C953F8"/>
    <w:rsid w:val="00CF663D"/>
    <w:rsid w:val="00D248CD"/>
    <w:rsid w:val="00DA4698"/>
    <w:rsid w:val="00EB0588"/>
    <w:rsid w:val="02456769"/>
    <w:rsid w:val="05391D0A"/>
    <w:rsid w:val="058819D4"/>
    <w:rsid w:val="07A11279"/>
    <w:rsid w:val="08AA23AF"/>
    <w:rsid w:val="0B12748C"/>
    <w:rsid w:val="0B5C2086"/>
    <w:rsid w:val="10525806"/>
    <w:rsid w:val="10B301D6"/>
    <w:rsid w:val="1158509E"/>
    <w:rsid w:val="13154EAC"/>
    <w:rsid w:val="14CE7C28"/>
    <w:rsid w:val="16774218"/>
    <w:rsid w:val="18F41B50"/>
    <w:rsid w:val="19614D0C"/>
    <w:rsid w:val="1D2624F4"/>
    <w:rsid w:val="21C67E02"/>
    <w:rsid w:val="2325291A"/>
    <w:rsid w:val="24F9435A"/>
    <w:rsid w:val="2ADA376F"/>
    <w:rsid w:val="325E425D"/>
    <w:rsid w:val="329F0927"/>
    <w:rsid w:val="3338549E"/>
    <w:rsid w:val="3663264F"/>
    <w:rsid w:val="392242F2"/>
    <w:rsid w:val="3EB76FF8"/>
    <w:rsid w:val="41190B26"/>
    <w:rsid w:val="42B555FD"/>
    <w:rsid w:val="45205DE1"/>
    <w:rsid w:val="52197F39"/>
    <w:rsid w:val="537E1A3B"/>
    <w:rsid w:val="56EB7313"/>
    <w:rsid w:val="59065497"/>
    <w:rsid w:val="606049A2"/>
    <w:rsid w:val="64653D85"/>
    <w:rsid w:val="652E5B69"/>
    <w:rsid w:val="675C5B0C"/>
    <w:rsid w:val="68C70443"/>
    <w:rsid w:val="6A0C16F7"/>
    <w:rsid w:val="6BC8270B"/>
    <w:rsid w:val="703772EA"/>
    <w:rsid w:val="710B6BAC"/>
    <w:rsid w:val="75F419BD"/>
    <w:rsid w:val="76E011E8"/>
    <w:rsid w:val="77215490"/>
    <w:rsid w:val="775B1EE9"/>
    <w:rsid w:val="77E15F71"/>
    <w:rsid w:val="7BC65BA9"/>
    <w:rsid w:val="7F331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semiHidden="0"/>
    <w:lsdException w:name="Hyperlink" w:semiHidden="0"/>
    <w:lsdException w:name="FollowedHyperlink" w:unhideWhenUsed="1"/>
    <w:lsdException w:name="Strong"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Char"/>
    <w:uiPriority w:val="99"/>
    <w:qFormat/>
    <w:pPr>
      <w:keepNext/>
      <w:ind w:firstLine="432"/>
      <w:outlineLvl w:val="0"/>
    </w:pPr>
    <w:rPr>
      <w:b/>
      <w:bCs/>
    </w:rPr>
  </w:style>
  <w:style w:type="paragraph" w:styleId="2">
    <w:name w:val="heading 2"/>
    <w:basedOn w:val="a"/>
    <w:next w:val="a"/>
    <w:link w:val="2Char"/>
    <w:uiPriority w:val="99"/>
    <w:qFormat/>
    <w:pPr>
      <w:keepNext/>
      <w:spacing w:line="260" w:lineRule="exact"/>
      <w:ind w:left="420" w:hanging="420"/>
      <w:outlineLvl w:val="1"/>
    </w:pPr>
    <w:rPr>
      <w:b/>
      <w:bCs/>
    </w:rPr>
  </w:style>
  <w:style w:type="paragraph" w:styleId="3">
    <w:name w:val="heading 3"/>
    <w:basedOn w:val="a"/>
    <w:next w:val="a"/>
    <w:link w:val="3Char"/>
    <w:uiPriority w:val="99"/>
    <w:qFormat/>
    <w:pPr>
      <w:keepNext/>
      <w:widowControl/>
      <w:jc w:val="left"/>
      <w:outlineLvl w:val="2"/>
    </w:pPr>
    <w:rPr>
      <w:kern w:val="0"/>
      <w:sz w:val="28"/>
      <w:szCs w:val="28"/>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imes New Roman" w:eastAsia="宋体" w:hAnsi="Times New Roman" w:cs="Times New Roman"/>
      <w:b/>
      <w:bCs/>
      <w:sz w:val="24"/>
      <w:szCs w:val="24"/>
    </w:rPr>
  </w:style>
  <w:style w:type="character" w:customStyle="1" w:styleId="2Char">
    <w:name w:val="标题 2 Char"/>
    <w:link w:val="2"/>
    <w:uiPriority w:val="99"/>
    <w:locked/>
    <w:rPr>
      <w:rFonts w:ascii="Times New Roman" w:eastAsia="宋体" w:hAnsi="Times New Roman" w:cs="Times New Roman"/>
      <w:b/>
      <w:bCs/>
      <w:sz w:val="24"/>
      <w:szCs w:val="24"/>
    </w:rPr>
  </w:style>
  <w:style w:type="character" w:customStyle="1" w:styleId="3Char">
    <w:name w:val="标题 3 Char"/>
    <w:link w:val="3"/>
    <w:uiPriority w:val="99"/>
    <w:locked/>
    <w:rPr>
      <w:rFonts w:ascii="Times New Roman" w:eastAsia="宋体" w:hAnsi="Times New Roman" w:cs="Times New Roman"/>
      <w:kern w:val="0"/>
      <w:sz w:val="20"/>
      <w:szCs w:val="20"/>
    </w:rPr>
  </w:style>
  <w:style w:type="paragraph" w:styleId="a3">
    <w:name w:val="Body Text"/>
    <w:basedOn w:val="a"/>
    <w:link w:val="Char"/>
    <w:uiPriority w:val="99"/>
    <w:pPr>
      <w:jc w:val="center"/>
    </w:pPr>
    <w:rPr>
      <w:b/>
      <w:bCs/>
      <w:sz w:val="24"/>
      <w:szCs w:val="24"/>
    </w:rPr>
  </w:style>
  <w:style w:type="character" w:customStyle="1" w:styleId="Char">
    <w:name w:val="正文文本 Char"/>
    <w:link w:val="a3"/>
    <w:uiPriority w:val="99"/>
    <w:locked/>
    <w:rPr>
      <w:rFonts w:ascii="Times New Roman" w:eastAsia="宋体" w:hAnsi="Times New Roman" w:cs="Times New Roman"/>
      <w:b/>
      <w:bCs/>
      <w:sz w:val="24"/>
      <w:szCs w:val="24"/>
    </w:rPr>
  </w:style>
  <w:style w:type="paragraph" w:styleId="a4">
    <w:name w:val="Block Text"/>
    <w:basedOn w:val="a"/>
    <w:uiPriority w:val="99"/>
    <w:pPr>
      <w:ind w:left="-540" w:rightChars="-150" w:right="-150"/>
    </w:pPr>
    <w:rPr>
      <w:sz w:val="24"/>
      <w:szCs w:val="24"/>
    </w:rPr>
  </w:style>
  <w:style w:type="paragraph" w:styleId="a5">
    <w:name w:val="Date"/>
    <w:basedOn w:val="a"/>
    <w:next w:val="a"/>
    <w:link w:val="Char0"/>
    <w:uiPriority w:val="99"/>
  </w:style>
  <w:style w:type="character" w:customStyle="1" w:styleId="Char0">
    <w:name w:val="日期 Char"/>
    <w:link w:val="a5"/>
    <w:uiPriority w:val="99"/>
    <w:locked/>
    <w:rPr>
      <w:rFonts w:ascii="Times New Roman" w:eastAsia="宋体" w:hAnsi="Times New Roman" w:cs="Times New Roman"/>
      <w:sz w:val="20"/>
      <w:szCs w:val="20"/>
    </w:rPr>
  </w:style>
  <w:style w:type="paragraph" w:styleId="a6">
    <w:name w:val="Balloon Text"/>
    <w:basedOn w:val="a"/>
    <w:link w:val="Char1"/>
    <w:uiPriority w:val="99"/>
    <w:semiHidden/>
    <w:rPr>
      <w:sz w:val="18"/>
      <w:szCs w:val="18"/>
    </w:rPr>
  </w:style>
  <w:style w:type="character" w:customStyle="1" w:styleId="Char1">
    <w:name w:val="批注框文本 Char"/>
    <w:link w:val="a6"/>
    <w:uiPriority w:val="99"/>
    <w:locked/>
    <w:rPr>
      <w:rFonts w:ascii="Times New Roman" w:eastAsia="宋体" w:hAnsi="Times New Roman" w:cs="Times New Roman"/>
      <w:sz w:val="18"/>
      <w:szCs w:val="18"/>
    </w:rPr>
  </w:style>
  <w:style w:type="paragraph" w:styleId="a7">
    <w:name w:val="footer"/>
    <w:basedOn w:val="a"/>
    <w:link w:val="Char2"/>
    <w:uiPriority w:val="99"/>
    <w:pPr>
      <w:tabs>
        <w:tab w:val="center" w:pos="4153"/>
        <w:tab w:val="right" w:pos="8306"/>
      </w:tabs>
      <w:snapToGrid w:val="0"/>
      <w:jc w:val="left"/>
    </w:pPr>
    <w:rPr>
      <w:sz w:val="18"/>
      <w:szCs w:val="18"/>
    </w:rPr>
  </w:style>
  <w:style w:type="character" w:customStyle="1" w:styleId="Char2">
    <w:name w:val="页脚 Char"/>
    <w:link w:val="a7"/>
    <w:uiPriority w:val="99"/>
    <w:locked/>
    <w:rPr>
      <w:rFonts w:ascii="Times New Roman" w:eastAsia="宋体" w:hAnsi="Times New Roman" w:cs="Times New Roman"/>
      <w:sz w:val="18"/>
      <w:szCs w:val="18"/>
    </w:rPr>
  </w:style>
  <w:style w:type="paragraph" w:styleId="a8">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locked/>
    <w:rPr>
      <w:rFonts w:ascii="Times New Roman" w:eastAsia="宋体" w:hAnsi="Times New Roman" w:cs="Times New Roman"/>
      <w:sz w:val="18"/>
      <w:szCs w:val="18"/>
    </w:rPr>
  </w:style>
  <w:style w:type="table" w:styleId="a9">
    <w:name w:val="Table Grid"/>
    <w:basedOn w:val="a1"/>
    <w:uiPriority w:val="9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99"/>
    <w:qFormat/>
    <w:rPr>
      <w:b/>
      <w:bCs/>
    </w:rPr>
  </w:style>
  <w:style w:type="character" w:styleId="ab">
    <w:name w:val="page number"/>
    <w:uiPriority w:val="99"/>
  </w:style>
  <w:style w:type="character" w:styleId="ac">
    <w:name w:val="Hyperlink"/>
    <w:uiPriority w:val="99"/>
    <w:rPr>
      <w:color w:val="0000FF"/>
      <w:u w:val="single"/>
    </w:rPr>
  </w:style>
  <w:style w:type="paragraph" w:customStyle="1" w:styleId="Revision">
    <w:name w:val="Revision"/>
    <w:uiPriority w:val="99"/>
    <w:semiHidden/>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1396</Characters>
  <Application>Microsoft Office Word</Application>
  <DocSecurity>0</DocSecurity>
  <Lines>11</Lines>
  <Paragraphs>3</Paragraphs>
  <ScaleCrop>false</ScaleCrop>
  <Company>HP Inc.</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中国梦</dc:creator>
  <cp:lastModifiedBy>刘夏</cp:lastModifiedBy>
  <cp:revision>2</cp:revision>
  <dcterms:created xsi:type="dcterms:W3CDTF">2022-03-04T01:45:00Z</dcterms:created>
  <dcterms:modified xsi:type="dcterms:W3CDTF">2022-03-04T01:45:00Z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92252BDF9E1C4C379682C07108CB4BD9</vt:lpwstr>
  </property>
</Properties>
</file>